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86ECF">
      <w:pPr>
        <w:pStyle w:val="13"/>
        <w:ind w:firstLine="0" w:firstLineChars="0"/>
      </w:pPr>
      <w:bookmarkStart w:id="0" w:name="_GoBack"/>
      <w:bookmarkEnd w:id="0"/>
    </w:p>
    <w:p w14:paraId="107AA889">
      <w:pPr>
        <w:pStyle w:val="13"/>
        <w:ind w:firstLine="0" w:firstLineChars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关于发展马铃薯产业链</w:t>
      </w:r>
      <w:r>
        <w:rPr>
          <w:rFonts w:ascii="Times New Roman" w:hAnsi="Times New Roman" w:eastAsia="方正小标宋简体"/>
          <w:sz w:val="44"/>
          <w:szCs w:val="44"/>
        </w:rPr>
        <w:t>的</w:t>
      </w:r>
      <w:r>
        <w:rPr>
          <w:rFonts w:hint="eastAsia" w:ascii="Times New Roman" w:hAnsi="Times New Roman" w:eastAsia="方正小标宋简体"/>
          <w:sz w:val="44"/>
          <w:szCs w:val="44"/>
        </w:rPr>
        <w:t>建议</w:t>
      </w:r>
    </w:p>
    <w:p w14:paraId="3AABCF18">
      <w:pPr>
        <w:spacing w:line="480" w:lineRule="exact"/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南台子乡代表团人大代表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李荣超</w:t>
      </w:r>
    </w:p>
    <w:p w14:paraId="5BA31725">
      <w:pPr>
        <w:pStyle w:val="2"/>
        <w:overflowPunct w:val="0"/>
        <w:spacing w:line="560" w:lineRule="exact"/>
        <w:rPr>
          <w:rFonts w:hint="eastAsia" w:ascii="Times New Roman" w:hAnsi="Times New Roman" w:eastAsia="黑体"/>
          <w:szCs w:val="32"/>
        </w:rPr>
      </w:pPr>
    </w:p>
    <w:p w14:paraId="1E18EB8E">
      <w:pPr>
        <w:pStyle w:val="2"/>
        <w:overflowPunct w:val="0"/>
        <w:spacing w:line="560" w:lineRule="exact"/>
        <w:rPr>
          <w:rFonts w:hint="eastAsia" w:ascii="Times New Roman" w:hAnsi="Times New Roman" w:eastAsia="黑体"/>
          <w:szCs w:val="32"/>
        </w:rPr>
      </w:pPr>
      <w:r>
        <w:rPr>
          <w:rFonts w:hint="eastAsia" w:ascii="Times New Roman" w:hAnsi="Times New Roman" w:eastAsia="黑体"/>
          <w:szCs w:val="32"/>
        </w:rPr>
        <w:t>2017年1月，习近平总书记在河北省张北县考察时，对马铃薯原种和成品的价格十分关心，并鼓励大家要做大做强马铃薯产业。2020年，全国两会期间，在参加内蒙古代表团审议时，习近平总书记非常关注马铃薯产业发展，向来自内蒙古的人大代表询问当地马铃薯种植与加工情况。</w:t>
      </w:r>
    </w:p>
    <w:p w14:paraId="06CF5627">
      <w:pPr>
        <w:pStyle w:val="2"/>
        <w:overflowPunct w:val="0"/>
        <w:spacing w:line="560" w:lineRule="exact"/>
        <w:rPr>
          <w:rFonts w:ascii="Times New Roman" w:hAnsi="Times New Roman" w:eastAsia="黑体"/>
          <w:szCs w:val="32"/>
        </w:rPr>
      </w:pPr>
      <w:r>
        <w:rPr>
          <w:rFonts w:hint="eastAsia" w:ascii="Times New Roman" w:hAnsi="Times New Roman" w:eastAsia="黑体"/>
          <w:szCs w:val="32"/>
        </w:rPr>
        <w:t>基本情况：</w:t>
      </w:r>
    </w:p>
    <w:p w14:paraId="19205BAF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南台子乡的地理位置和气候条件适宜马铃薯生长。南台子乡位于喀喇沁旗西北部，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地处</w:t>
      </w:r>
      <w:r>
        <w:rPr>
          <w:rFonts w:hint="eastAsia" w:ascii="Times New Roman" w:hAnsi="Times New Roman" w:eastAsia="仿宋_GB2312"/>
          <w:sz w:val="32"/>
          <w:szCs w:val="32"/>
        </w:rPr>
        <w:t>两省三县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交会处</w:t>
      </w:r>
      <w:r>
        <w:rPr>
          <w:rFonts w:hint="eastAsia" w:ascii="Times New Roman" w:hAnsi="Times New Roman" w:eastAsia="仿宋_GB2312"/>
          <w:sz w:val="32"/>
          <w:szCs w:val="32"/>
        </w:rPr>
        <w:t>，与河北围场、坝上等传统马铃薯种植区域相连。地势西高东低，海拔900米，昼夜温差大，土壤多为黄土、黑土层，土质松软， 马铃薯产量高、品质优。</w:t>
      </w:r>
      <w:r>
        <w:rPr>
          <w:rFonts w:hint="eastAsia" w:ascii="仿宋_GB2312" w:hAnsi="仿宋_GB2312" w:eastAsia="仿宋_GB2312" w:cs="仿宋_GB2312"/>
          <w:sz w:val="32"/>
          <w:szCs w:val="32"/>
        </w:rPr>
        <w:t>种植面积近3万亩，亩均产出</w:t>
      </w:r>
      <w:r>
        <w:rPr>
          <w:rFonts w:ascii="仿宋_GB2312" w:hAnsi="仿宋_GB2312" w:eastAsia="仿宋_GB2312" w:cs="仿宋_GB2312"/>
          <w:sz w:val="32"/>
          <w:szCs w:val="32"/>
        </w:rPr>
        <w:t>6500</w:t>
      </w:r>
      <w:r>
        <w:rPr>
          <w:rFonts w:hint="eastAsia" w:ascii="仿宋_GB2312" w:hAnsi="仿宋_GB2312" w:eastAsia="仿宋_GB2312" w:cs="仿宋_GB2312"/>
          <w:sz w:val="32"/>
          <w:szCs w:val="32"/>
        </w:rPr>
        <w:t>斤，年产优质马铃薯约1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万吨以上。</w:t>
      </w:r>
      <w:r>
        <w:rPr>
          <w:rFonts w:hint="eastAsia" w:ascii="Times New Roman" w:hAnsi="Times New Roman" w:eastAsia="仿宋_GB2312"/>
          <w:sz w:val="32"/>
          <w:szCs w:val="32"/>
        </w:rPr>
        <w:t>主要种植区域为雕虎沟</w:t>
      </w:r>
      <w:r>
        <w:rPr>
          <w:rFonts w:hint="eastAsia" w:ascii="仿宋_GB2312" w:hAnsi="仿宋_GB2312" w:eastAsia="仿宋_GB2312" w:cs="仿宋_GB2312"/>
          <w:sz w:val="32"/>
          <w:szCs w:val="32"/>
        </w:rPr>
        <w:t>、新地、朝阳沟、李家店、五家、南台子等6个村，种植品种主要是荷兰十五、希森6号、雪川V7、红玫瑰等12个马铃薯高产优质品种。主要种植模式：合作社+农户为主、农户自主经营为辅，种植方式主要采取一体式拖拉机种植、膜下滴灌、无人机喷散农药、拖拉机深翻，基本实现全程机械化。</w:t>
      </w:r>
    </w:p>
    <w:p w14:paraId="59F311C3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近年来，南台子乡通过招商引资引入2家优质淀粉加工企业，年产淀粉17000吨，产值1.4亿元，加工马铃薯15万吨，吸收务工100人，发放工资500万元。2</w:t>
      </w:r>
      <w:r>
        <w:rPr>
          <w:rFonts w:ascii="仿宋_GB2312" w:hAnsi="仿宋_GB2312" w:eastAsia="仿宋_GB2312" w:cs="仿宋_GB2312"/>
          <w:sz w:val="32"/>
          <w:szCs w:val="32"/>
        </w:rPr>
        <w:t>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年，诚信淀粉有限公司投资800万元的二期增产技改项目已经完成，日生产能力由90吨提高到150吨，年产优质马铃薯淀粉15000吨，产值达到1.2亿元，是周边生产能力最强的马铃薯淀粉加工企业。</w:t>
      </w:r>
    </w:p>
    <w:p w14:paraId="11D157AB">
      <w:pPr>
        <w:pStyle w:val="13"/>
        <w:ind w:firstLine="64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建议：</w:t>
      </w:r>
    </w:p>
    <w:p w14:paraId="1E8524D3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1、进一步延长产业链，充分提高马铃薯附加价值</w:t>
      </w:r>
    </w:p>
    <w:p w14:paraId="79CED902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实在在的经济效益，能够增强企业和农户参与马铃薯产业的信心，而农产品的高附加值主要集中在产业链后端的产品上。目前，全乡的土地可拓展空间不大，进一步发展马铃薯产业，只能向单位面积要产量，向精深加工要效益，因此要进一步优化产业链条。要加大引导力度，大力推广适合深加工的薯种，有针对性地加大招商力度，引进一批高附加值的食品、生物医药等马铃薯精深加工企业，提升马铃薯收益。</w:t>
      </w:r>
    </w:p>
    <w:p w14:paraId="1AB2DBE9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2、进一步培育龙头企业，精心打造本土马铃薯品牌</w:t>
      </w:r>
    </w:p>
    <w:p w14:paraId="3DC852E9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把握南台子马铃薯成功入选第三批“全国名特优新农产品”名录的有利契机，建议积极培育种植、仓储、深加工等环节的龙头企业，打造本土名牌，扩大周边地区影响力。种植方面，引导合作社注册商标，实行“集中服务、统购、统销”的经营模式组织生产，主要生产资料统一购买，产品统一包装、统一组织销售。仓储方面，建议旗政府加大扶持力度，同时动员社会资本投资建设大型高标马铃薯仓储窖，实行错峰收储销售。深加工方面，建议推动企业技改升级，丰富产品种类，提升产品附加值；与合作社联合，探索订单种植。销售方面，由经纪人对接大型连锁商超和批发市场，形成稳定销售渠道。</w:t>
      </w:r>
    </w:p>
    <w:p w14:paraId="07AC1CB8"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3、进一步保护生态环境，积极推广有机种植技术</w:t>
      </w:r>
    </w:p>
    <w:p w14:paraId="46AB3797"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222222"/>
          <w:spacing w:val="5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用好我旗“农产品质量安全县”这块金字招牌，围绕“有机、绿色、安全”做足文章，减少化肥农药的使用，推广有机种植技术，降低环境污染风险。积极开展农田水利设施建设，优化灌溉方式，提高水资源利用效率。探索多田轮作，试种有机马铃薯，积极争取认证马铃薯绿色、有机和地理标志产品。加强品质管控，逐步将种植合作社纳入农产品质量安全监管追溯平台，做到“带证上网、带码上线、带标上市”。　</w:t>
      </w:r>
    </w:p>
    <w:p w14:paraId="61D01DC4">
      <w:pPr>
        <w:pStyle w:val="13"/>
        <w:ind w:firstLine="640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048D8B-B611-4A92-999D-0036CCB044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0E27AA19-40F1-43CC-8EBF-C180AA278D35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C6A962D-3923-4CB5-B9C6-34C339386CC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CEF5EF4-DD7C-4BEB-98E8-4AA8E5D3E30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BD7D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D88483"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7D88483"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Y2U1NzJkNjYzZjQxNThmMWVjOTU3ZDJmNWQ3ZDEifQ=="/>
    <w:docVar w:name="KSO_WPS_MARK_KEY" w:val="3caf9ca7-0e61-4a5f-9241-2f04496a06ec"/>
  </w:docVars>
  <w:rsids>
    <w:rsidRoot w:val="00092773"/>
    <w:rsid w:val="00056BBF"/>
    <w:rsid w:val="00092773"/>
    <w:rsid w:val="00440922"/>
    <w:rsid w:val="00A3609D"/>
    <w:rsid w:val="019C1964"/>
    <w:rsid w:val="03131341"/>
    <w:rsid w:val="04612FB0"/>
    <w:rsid w:val="04FA617C"/>
    <w:rsid w:val="05020DCB"/>
    <w:rsid w:val="056E7605"/>
    <w:rsid w:val="06383B48"/>
    <w:rsid w:val="08C75E37"/>
    <w:rsid w:val="0AE40A87"/>
    <w:rsid w:val="0B6848B2"/>
    <w:rsid w:val="0E18146F"/>
    <w:rsid w:val="0E2B5D40"/>
    <w:rsid w:val="0EB62D73"/>
    <w:rsid w:val="0F212FFE"/>
    <w:rsid w:val="10BE013D"/>
    <w:rsid w:val="10DE64AA"/>
    <w:rsid w:val="1166639D"/>
    <w:rsid w:val="11840272"/>
    <w:rsid w:val="12640BB8"/>
    <w:rsid w:val="13682B80"/>
    <w:rsid w:val="144C6E8A"/>
    <w:rsid w:val="16514005"/>
    <w:rsid w:val="17D90EB9"/>
    <w:rsid w:val="19943B08"/>
    <w:rsid w:val="1A461905"/>
    <w:rsid w:val="1BE05059"/>
    <w:rsid w:val="1CDC77DF"/>
    <w:rsid w:val="1DAB29F9"/>
    <w:rsid w:val="1F5D2A29"/>
    <w:rsid w:val="1F6B0692"/>
    <w:rsid w:val="20D64139"/>
    <w:rsid w:val="21366608"/>
    <w:rsid w:val="21D84D67"/>
    <w:rsid w:val="22B82707"/>
    <w:rsid w:val="23106FBC"/>
    <w:rsid w:val="247752BF"/>
    <w:rsid w:val="26307F40"/>
    <w:rsid w:val="26445312"/>
    <w:rsid w:val="2768585D"/>
    <w:rsid w:val="278D2845"/>
    <w:rsid w:val="289A02C0"/>
    <w:rsid w:val="2C7077A1"/>
    <w:rsid w:val="2DE37367"/>
    <w:rsid w:val="2DF009C1"/>
    <w:rsid w:val="2E6D4943"/>
    <w:rsid w:val="2EF1735C"/>
    <w:rsid w:val="3035164E"/>
    <w:rsid w:val="31E16705"/>
    <w:rsid w:val="32F078ED"/>
    <w:rsid w:val="34364171"/>
    <w:rsid w:val="362A6B03"/>
    <w:rsid w:val="369B4F18"/>
    <w:rsid w:val="39082909"/>
    <w:rsid w:val="391E547B"/>
    <w:rsid w:val="39752736"/>
    <w:rsid w:val="3A84424F"/>
    <w:rsid w:val="3BEC2417"/>
    <w:rsid w:val="3D0715A3"/>
    <w:rsid w:val="40D274CC"/>
    <w:rsid w:val="40DE038F"/>
    <w:rsid w:val="41830880"/>
    <w:rsid w:val="419665EA"/>
    <w:rsid w:val="4234376D"/>
    <w:rsid w:val="42B00139"/>
    <w:rsid w:val="42EF56F2"/>
    <w:rsid w:val="436C0285"/>
    <w:rsid w:val="438337C7"/>
    <w:rsid w:val="44F13FE4"/>
    <w:rsid w:val="45AD2B3C"/>
    <w:rsid w:val="470C62CE"/>
    <w:rsid w:val="474F441E"/>
    <w:rsid w:val="47DD7AD0"/>
    <w:rsid w:val="494B6930"/>
    <w:rsid w:val="4A3E3C72"/>
    <w:rsid w:val="4B570D16"/>
    <w:rsid w:val="4C5525AA"/>
    <w:rsid w:val="4D4923D1"/>
    <w:rsid w:val="4D8A5333"/>
    <w:rsid w:val="4E1A142B"/>
    <w:rsid w:val="4EE40F36"/>
    <w:rsid w:val="4F78567D"/>
    <w:rsid w:val="508A1754"/>
    <w:rsid w:val="5277467D"/>
    <w:rsid w:val="537961D3"/>
    <w:rsid w:val="546724CF"/>
    <w:rsid w:val="54996B2C"/>
    <w:rsid w:val="554C7D01"/>
    <w:rsid w:val="55C93A69"/>
    <w:rsid w:val="56764968"/>
    <w:rsid w:val="56D71818"/>
    <w:rsid w:val="57750BE0"/>
    <w:rsid w:val="58BA7923"/>
    <w:rsid w:val="58D462C6"/>
    <w:rsid w:val="5E7058AA"/>
    <w:rsid w:val="5F2C5C42"/>
    <w:rsid w:val="5F504A47"/>
    <w:rsid w:val="5F791349"/>
    <w:rsid w:val="600100B3"/>
    <w:rsid w:val="612105D5"/>
    <w:rsid w:val="62A25928"/>
    <w:rsid w:val="6490016F"/>
    <w:rsid w:val="65E36EA5"/>
    <w:rsid w:val="66FC58E6"/>
    <w:rsid w:val="67961530"/>
    <w:rsid w:val="693C5107"/>
    <w:rsid w:val="695A0B28"/>
    <w:rsid w:val="69AE5AFE"/>
    <w:rsid w:val="6C233473"/>
    <w:rsid w:val="6C696142"/>
    <w:rsid w:val="6C825076"/>
    <w:rsid w:val="6D150588"/>
    <w:rsid w:val="6D491A7D"/>
    <w:rsid w:val="6E190C8F"/>
    <w:rsid w:val="6E1F1C84"/>
    <w:rsid w:val="6E3B6D1B"/>
    <w:rsid w:val="6EC00F8F"/>
    <w:rsid w:val="6EC4566D"/>
    <w:rsid w:val="6F8C3023"/>
    <w:rsid w:val="6FB40F51"/>
    <w:rsid w:val="70631FA1"/>
    <w:rsid w:val="708867CC"/>
    <w:rsid w:val="70E02120"/>
    <w:rsid w:val="714A5E30"/>
    <w:rsid w:val="7371290D"/>
    <w:rsid w:val="75A36815"/>
    <w:rsid w:val="76256C60"/>
    <w:rsid w:val="77534D43"/>
    <w:rsid w:val="7760249D"/>
    <w:rsid w:val="7AFB1A3F"/>
    <w:rsid w:val="7F407A1A"/>
    <w:rsid w:val="7F8C1F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ind w:firstLine="640" w:firstLineChars="200"/>
    </w:pPr>
    <w:rPr>
      <w:rFonts w:ascii="仿宋_GB2312" w:eastAsia="仿宋_GB2312"/>
      <w:sz w:val="32"/>
    </w:r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qFormat/>
    <w:uiPriority w:val="0"/>
    <w:pPr>
      <w:widowControl w:val="0"/>
      <w:adjustRightInd/>
      <w:snapToGrid/>
      <w:spacing w:after="0"/>
      <w:jc w:val="center"/>
      <w:outlineLvl w:val="0"/>
    </w:pPr>
    <w:rPr>
      <w:rFonts w:ascii="Arial" w:hAnsi="Arial" w:eastAsia="宋体"/>
      <w:b/>
      <w:kern w:val="2"/>
      <w:sz w:val="32"/>
      <w:szCs w:val="24"/>
    </w:rPr>
  </w:style>
  <w:style w:type="character" w:styleId="10">
    <w:name w:val="Strong"/>
    <w:qFormat/>
    <w:uiPriority w:val="0"/>
    <w:rPr>
      <w:b/>
    </w:rPr>
  </w:style>
  <w:style w:type="character" w:styleId="11">
    <w:name w:val="Emphasis"/>
    <w:qFormat/>
    <w:uiPriority w:val="0"/>
    <w:rPr>
      <w:i/>
    </w:rPr>
  </w:style>
  <w:style w:type="character" w:customStyle="1" w:styleId="12">
    <w:name w:val="批注框文本 字符"/>
    <w:link w:val="3"/>
    <w:uiPriority w:val="0"/>
    <w:rPr>
      <w:rFonts w:ascii="Calibri" w:hAnsi="Calibri"/>
      <w:kern w:val="2"/>
      <w:sz w:val="18"/>
      <w:szCs w:val="18"/>
    </w:rPr>
  </w:style>
  <w:style w:type="paragraph" w:customStyle="1" w:styleId="13">
    <w:name w:val="列表段落1"/>
    <w:basedOn w:val="1"/>
    <w:qFormat/>
    <w:uiPriority w:val="34"/>
    <w:pPr>
      <w:ind w:firstLine="624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1288</Words>
  <Characters>1327</Characters>
  <Lines>9</Lines>
  <Paragraphs>2</Paragraphs>
  <TotalTime>0</TotalTime>
  <ScaleCrop>false</ScaleCrop>
  <LinksUpToDate>false</LinksUpToDate>
  <CharactersWithSpaces>1330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2022-12-15T08:41:00Z</dcterms:created>
  <dc:creator>凛雨寒</dc:creator>
  <cp:lastModifiedBy>祝家有女</cp:lastModifiedBy>
  <cp:lastPrinted>2025-01-14T02:37:00Z</cp:lastPrinted>
  <dcterms:modified xsi:type="dcterms:W3CDTF">2025-02-10T01:19:34Z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BB22400D36F548A38910AB8AE08E154C_13</vt:lpwstr>
  </property>
  <property fmtid="{D5CDD505-2E9C-101B-9397-08002B2CF9AE}" pid="4" name="KSOTemplateDocerSaveRecord">
    <vt:lpwstr>eyJoZGlkIjoiMjM2ZmRiNDc0YjZhYWI0YjA1MGJiMTE1Y2Q0ZTlmYWIiLCJ1c2VySWQiOiIxMDIzMDg5NjI0In0=</vt:lpwstr>
  </property>
</Properties>
</file>